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D93" w:rsidRDefault="00144527" w:rsidP="00144527">
      <w:pPr>
        <w:jc w:val="center"/>
      </w:pPr>
      <w:r>
        <w:rPr>
          <w:noProof/>
          <w:lang w:eastAsia="ru-RU"/>
        </w:rPr>
        <w:drawing>
          <wp:inline distT="0" distB="0" distL="0" distR="0" wp14:anchorId="7364A49E">
            <wp:extent cx="951230" cy="65849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3102" w:rsidRPr="00390252" w:rsidRDefault="00223102" w:rsidP="003902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23102" w:rsidRDefault="00390252" w:rsidP="00390252">
      <w:pPr>
        <w:pStyle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1209675" cy="1677035"/>
            <wp:effectExtent l="0" t="0" r="9525" b="0"/>
            <wp:wrapTight wrapText="bothSides">
              <wp:wrapPolygon edited="0">
                <wp:start x="0" y="0"/>
                <wp:lineTo x="0" y="21346"/>
                <wp:lineTo x="21430" y="21346"/>
                <wp:lineTo x="2143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68"/>
                    <a:stretch/>
                  </pic:blipFill>
                  <pic:spPr bwMode="auto">
                    <a:xfrm>
                      <a:off x="0" y="0"/>
                      <a:ext cx="1209675" cy="167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102" w:rsidRPr="00B555EC" w:rsidRDefault="00223102" w:rsidP="00223102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5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Гайфутдинова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Гульфия Габдулловна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noProof/>
          <w:sz w:val="24"/>
          <w:szCs w:val="24"/>
          <w:lang w:eastAsia="ru-RU"/>
        </w:rPr>
        <w:t xml:space="preserve"> </w:t>
      </w:r>
      <w:r w:rsidRPr="00B555EC">
        <w:rPr>
          <w:noProof/>
          <w:sz w:val="24"/>
          <w:szCs w:val="24"/>
          <w:lang w:eastAsia="ru-RU"/>
        </w:rPr>
        <w:t>06.08.1954г.р. (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ТАССР, Альметьевскский р-н, с. Маметьево), педагог, почетный работник общего образования РФ, лучший методист,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представитель педагогической династии, 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ветеран Управления  образования Альметьевского муниципального района.</w:t>
      </w:r>
    </w:p>
    <w:p w:rsidR="00223102" w:rsidRPr="00272007" w:rsidRDefault="00223102" w:rsidP="00223102">
      <w:pPr>
        <w:spacing w:after="0" w:line="240" w:lineRule="auto"/>
        <w:ind w:left="100" w:right="10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48 лет своей жизни Гульфия Габдулловна посвятила педагогической деятельности. После окончания Мензелинского педагогического училища в 1972г.,  начинает работать учителем математики в </w:t>
      </w:r>
      <w:r>
        <w:rPr>
          <w:rFonts w:ascii="Times New Roman" w:hAnsi="Times New Roman" w:cs="Times New Roman"/>
          <w:sz w:val="24"/>
          <w:szCs w:val="24"/>
        </w:rPr>
        <w:t>Верхнемактаминской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школе (1972-1973г.г.), затем в Маметьевской (1973-1976г.г.) и </w:t>
      </w:r>
      <w:r w:rsidRPr="00B555EC">
        <w:rPr>
          <w:rFonts w:ascii="Times New Roman" w:hAnsi="Times New Roman" w:cs="Times New Roman"/>
          <w:sz w:val="24"/>
          <w:szCs w:val="24"/>
        </w:rPr>
        <w:t>Старомихайловской (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1976-1981г.г.) школах. После окончания Казанского государственного  педагогического института, по специальности учитель математики, педагогическую деятельность продолжает в г.Альметьевске: воспитателем в детском саду №12  (1981-1985г.г.),  учителем  начальных классов в школе №2 (1985-1992г.г.),  в Гимназии №1 им. Р.Фахретдина (1992-1995г.г.), а после семилетнего опыта работы в качестве  заместителя директора по учебно-воспитательной работе по начальным классам гимназии, приглашена в Управление образования методистом по начальным классам (2002-2016г.г.)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своей работы, в 2013г.  стала победителем конкурса "100 лучших портфолио тьюторов по РФ" (по дистанционному обучению учителей начальных классов), в 2015г.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- </w:t>
      </w:r>
      <w:r w:rsidRPr="00B555E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победитель конкурса «Лучший методист».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выхода на заслуженный отдых, продолжала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трудиться в Тихоновской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учителем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начальных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2016-2020г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.г.).</w:t>
      </w:r>
    </w:p>
    <w:p w:rsidR="00223102" w:rsidRPr="00B555EC" w:rsidRDefault="00223102" w:rsidP="002231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555EC">
        <w:rPr>
          <w:rFonts w:ascii="Times New Roman" w:hAnsi="Times New Roman"/>
          <w:sz w:val="24"/>
          <w:szCs w:val="24"/>
          <w:u w:val="single"/>
        </w:rPr>
        <w:t>Награды, звания:</w:t>
      </w:r>
      <w:r w:rsidRPr="00B555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Почетная  грамота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Минист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ерства образования и науки  РТ -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2002 г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223102" w:rsidRPr="00B555EC" w:rsidRDefault="00223102" w:rsidP="00223102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агрудный знак «Почетный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общего образования РФ» -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2014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3102" w:rsidRPr="003E4B01" w:rsidRDefault="00223102" w:rsidP="00223102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Неоднократно награждалась почетными грамотами Управления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 п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очетны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 г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рамоты: Исполнительного  комитета Альмет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ьевского муниципального района-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2009г.,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Филиала Негосударственного образовательного учреждения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«Ц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ентр развития образования»-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2011г., Некоммерческого партнерства  содействия  развитию школьного и дошкольного о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бразования «Развитие личности»-</w:t>
      </w:r>
      <w:smartTag w:uri="urn:schemas-microsoft-com:office:smarttags" w:element="metricconverter">
        <w:smartTagPr>
          <w:attr w:name="ProductID" w:val="2012 г"/>
        </w:smartTagPr>
        <w:r w:rsidRPr="00B555EC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2012 г</w:t>
        </w:r>
      </w:smartTag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223102" w:rsidRPr="00144527" w:rsidRDefault="00223102" w:rsidP="002231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Благодарственные  Письма: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ИРО РТ, г. Казань,-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2005г.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Института  непрерывного педагогического образования, г.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Н.Челны-2006-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2008г.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г.,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Ц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ентра «Вентана-Граф», г.Москва- 2007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г.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Издательского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дома «Федоров», г. Самара-2007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г.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Автономной некоммерческой организации «Цент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 развития и образования»- 2010-</w:t>
      </w:r>
      <w:r w:rsidRPr="00B555EC">
        <w:rPr>
          <w:rFonts w:ascii="Times New Roman" w:eastAsia="Calibri" w:hAnsi="Times New Roman" w:cs="Times New Roman"/>
          <w:sz w:val="24"/>
          <w:szCs w:val="24"/>
          <w:lang w:eastAsia="ru-RU"/>
        </w:rPr>
        <w:t>201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2г.г.</w:t>
      </w:r>
    </w:p>
    <w:p w:rsidR="00223102" w:rsidRPr="00144527" w:rsidRDefault="00223102" w:rsidP="002231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23102" w:rsidRPr="00144527" w:rsidRDefault="00223102" w:rsidP="002231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23102" w:rsidRDefault="00223102" w:rsidP="0022310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102" w:rsidRDefault="00223102" w:rsidP="008C6C7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3102" w:rsidRDefault="00223102" w:rsidP="008C6C7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23102" w:rsidSect="00B555E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C43" w:rsidRDefault="00411C43" w:rsidP="00144527">
      <w:pPr>
        <w:spacing w:after="0" w:line="240" w:lineRule="auto"/>
      </w:pPr>
      <w:r>
        <w:separator/>
      </w:r>
    </w:p>
  </w:endnote>
  <w:endnote w:type="continuationSeparator" w:id="0">
    <w:p w:rsidR="00411C43" w:rsidRDefault="00411C43" w:rsidP="00144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C43" w:rsidRDefault="00411C43" w:rsidP="00144527">
      <w:pPr>
        <w:spacing w:after="0" w:line="240" w:lineRule="auto"/>
      </w:pPr>
      <w:r>
        <w:separator/>
      </w:r>
    </w:p>
  </w:footnote>
  <w:footnote w:type="continuationSeparator" w:id="0">
    <w:p w:rsidR="00411C43" w:rsidRDefault="00411C43" w:rsidP="00144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50E"/>
    <w:rsid w:val="00077D03"/>
    <w:rsid w:val="000C1D93"/>
    <w:rsid w:val="001433E9"/>
    <w:rsid w:val="00144527"/>
    <w:rsid w:val="00223102"/>
    <w:rsid w:val="00255602"/>
    <w:rsid w:val="0026249B"/>
    <w:rsid w:val="00272007"/>
    <w:rsid w:val="002A5426"/>
    <w:rsid w:val="00390252"/>
    <w:rsid w:val="003E4B01"/>
    <w:rsid w:val="00411C43"/>
    <w:rsid w:val="004445C5"/>
    <w:rsid w:val="00533DF7"/>
    <w:rsid w:val="00541113"/>
    <w:rsid w:val="005567CD"/>
    <w:rsid w:val="006258DE"/>
    <w:rsid w:val="008C6C72"/>
    <w:rsid w:val="009818BC"/>
    <w:rsid w:val="00A87F65"/>
    <w:rsid w:val="00B45F11"/>
    <w:rsid w:val="00B555EC"/>
    <w:rsid w:val="00BD3384"/>
    <w:rsid w:val="00C823E0"/>
    <w:rsid w:val="00D469AB"/>
    <w:rsid w:val="00D611E0"/>
    <w:rsid w:val="00E6750E"/>
    <w:rsid w:val="00E9220D"/>
    <w:rsid w:val="00F1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744EF20"/>
  <w15:chartTrackingRefBased/>
  <w15:docId w15:val="{B3EFCEB0-20CF-44C6-B183-80EDD1F80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90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44527"/>
  </w:style>
  <w:style w:type="paragraph" w:styleId="a5">
    <w:name w:val="footer"/>
    <w:basedOn w:val="a"/>
    <w:link w:val="a6"/>
    <w:uiPriority w:val="99"/>
    <w:unhideWhenUsed/>
    <w:rsid w:val="00144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44527"/>
  </w:style>
  <w:style w:type="paragraph" w:styleId="a7">
    <w:name w:val="Balloon Text"/>
    <w:basedOn w:val="a"/>
    <w:link w:val="a8"/>
    <w:uiPriority w:val="99"/>
    <w:semiHidden/>
    <w:unhideWhenUsed/>
    <w:rsid w:val="00223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2310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3902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 Наталья Павловна</dc:creator>
  <cp:keywords/>
  <dc:description/>
  <cp:lastModifiedBy>Степанова Наталья Павловна</cp:lastModifiedBy>
  <cp:revision>11</cp:revision>
  <cp:lastPrinted>2023-04-07T12:38:00Z</cp:lastPrinted>
  <dcterms:created xsi:type="dcterms:W3CDTF">2023-03-24T12:09:00Z</dcterms:created>
  <dcterms:modified xsi:type="dcterms:W3CDTF">2023-05-02T11:05:00Z</dcterms:modified>
</cp:coreProperties>
</file>